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@RIKEN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August 19, 2019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8"/>
          <w:szCs w:val="48"/>
          <w:u w:val="none"/>
          <w:shd w:fill="auto" w:val="clear"/>
          <w:vertAlign w:val="baseline"/>
          <w:rtl w:val="0"/>
        </w:rPr>
        <w:t xml:space="preserve">Department of Physics, Osaka University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Masayuki Asakawa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6ffff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ffff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Freezeouts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チュートリアル研究会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Contents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1. 基礎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2. 続基礎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3. 発展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基礎1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オーガナイザーからのお題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基礎2: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thermal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freezeout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freezeout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実験事実: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bscript"/>
          <w:rtl w:val="0"/>
        </w:rPr>
        <w:t xml:space="preserve">分布 exp的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実は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13000106811523"/>
          <w:szCs w:val="26.413000106811523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.021666844685875"/>
          <w:szCs w:val="44.021666844685875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6.14533106486003"/>
          <w:szCs w:val="76.14533106486003"/>
          <w:u w:val="none"/>
          <w:shd w:fill="auto" w:val="clear"/>
          <w:vertAlign w:val="superscript"/>
          <w:rtl w:val="0"/>
        </w:rPr>
        <w:t xml:space="preserve">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.021666844685875"/>
          <w:szCs w:val="44.021666844685875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でプロットするともっとよくなる 必要なら BE、FD分布を使う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傾きが違うように見えるのは差し当たりおいておく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基礎3: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freezeout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chemical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99"/>
          <w:sz w:val="72"/>
          <w:szCs w:val="72"/>
          <w:u w:val="none"/>
          <w:shd w:fill="auto" w:val="clear"/>
          <w:vertAlign w:val="baseline"/>
          <w:rtl w:val="0"/>
        </w:rPr>
        <w:t xml:space="preserve">chemical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各ハドロンがある単一の温度・化学ポテンシャルをもっているとして ハドロンの収量比を計算すると、実験値を非常によく説明する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基礎4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より広い衝突エネルギーの範囲では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thermal freezeout T &lt; chemical freezeout 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Experimental Values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基礎5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3.1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1. これらの温度はなぜ0でないか?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2. そもそもなぜ冷えるのか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相対論的原子核衝突で生成された系は孤立系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基礎6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断熱材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準静的膨張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ピストンにする仕事に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気体より冷える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一様性は分子間の 衝突により保たれる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bscript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断熱材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真空 気体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仕事もせず、終状態で衝突も なければ、シリンダー内の 運動量分布が観測される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N.B. 急速にピストンを動かして気体に仕事をさせずに膨張(不可逆過程)させた後長時間おき、 非平衡状態を平衡化すると冷える(エネルギー密度が小さくなるので温度が低くなる)が、 このような過程は(通常)QGP相以降では考えない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基礎7:流れが生成される場合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7.0116678873698"/>
          <w:szCs w:val="107.011667887369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20700073242188"/>
          <w:szCs w:val="64.2070007324218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7.0116678873698"/>
          <w:szCs w:val="107.0116678873698"/>
          <w:u w:val="none"/>
          <w:shd w:fill="auto" w:val="clear"/>
          <w:vertAlign w:val="superscript"/>
          <w:rtl w:val="0"/>
        </w:rPr>
        <w:t xml:space="preserve">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質点系の運動エネルギー=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ここの体積要素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重心の運動エネルギー(流れ) +内部エネルギー(相対運動)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(力学1:大学1年生)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熱エネルギーが集団運動(流れ) のエネルギーに転化した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基礎8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➢ 化学平衡へ向かう反応(非弾性):ある程度高いエネルギーが必要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➢ 熱平衡へ向かう反応(弾性):高いエネルギーである必要はない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thermal freezeout T &lt; chemical freezeout T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基礎9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4.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もう少し定量的には、 温度を決める条件は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  <w:rtl w:val="0"/>
        </w:rPr>
        <w:t xml:space="preserve">R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  <w:rtl w:val="0"/>
        </w:rPr>
        <w:t xml:space="preserve"> (平均自由行程)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しかし実際には、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0, 0,... .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R T etc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≠ 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73332850138347"/>
          <w:szCs w:val="71.73332850138347"/>
          <w:u w:val="none"/>
          <w:shd w:fill="auto" w:val="clear"/>
          <w:vertAlign w:val="superscript"/>
          <w:rtl w:val="0"/>
        </w:rPr>
        <w:t xml:space="preserve"> 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でもあり、クリアーカットにある温度 が決まる訳ではない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特に、相対論的原子核衝突では あることがきっかけとなって、 これらの温度が決まるわけではない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かなりアバウト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宇宙の晴れ上がり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基礎10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37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http://astro-dic.jp/clear-up-of-the-universe/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続基礎1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212800979614258"/>
          <w:szCs w:val="25.21280097961425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61140060424805"/>
          <w:szCs w:val="43.6114006042480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61140060424805"/>
          <w:szCs w:val="43.61140060424805"/>
          <w:u w:val="none"/>
          <w:shd w:fill="auto" w:val="clear"/>
          <w:vertAlign w:val="baseline"/>
          <w:rtl w:val="0"/>
        </w:rPr>
        <w:t xml:space="preserve">dN 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212800979614258"/>
          <w:szCs w:val="25.212800979614258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61140060424805"/>
          <w:szCs w:val="43.61140060424805"/>
          <w:u w:val="none"/>
          <w:shd w:fill="auto" w:val="clear"/>
          <w:vertAlign w:val="baseline"/>
          <w:rtl w:val="0"/>
        </w:rPr>
        <w:t xml:space="preserve">dM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.68566767374675"/>
          <w:szCs w:val="72.68566767374675"/>
          <w:u w:val="none"/>
          <w:shd w:fill="auto" w:val="clear"/>
          <w:vertAlign w:val="subscript"/>
          <w:rtl w:val="0"/>
        </w:rPr>
        <w:t xml:space="preserve">exp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61140060424805"/>
          <w:szCs w:val="43.61140060424805"/>
          <w:u w:val="none"/>
          <w:shd w:fill="auto" w:val="clear"/>
          <w:vertAlign w:val="baseline"/>
          <w:rtl w:val="0"/>
        </w:rPr>
        <w:t xml:space="preserve">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61140060424805"/>
          <w:szCs w:val="43.61140060424805"/>
          <w:u w:val="none"/>
          <w:shd w:fill="auto" w:val="clear"/>
          <w:vertAlign w:val="baseline"/>
          <w:rtl w:val="0"/>
        </w:rPr>
        <w:t xml:space="preserve">M T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72.68566767374675"/>
          <w:szCs w:val="72.68566767374675"/>
          <w:u w:val="none"/>
          <w:shd w:fill="auto" w:val="clear"/>
          <w:vertAlign w:val="subscript"/>
          <w:rtl w:val="0"/>
        </w:rPr>
        <w:t xml:space="preserve">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212800979614258"/>
          <w:szCs w:val="25.212800979614258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212800979614258"/>
          <w:szCs w:val="25.2128009796142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72.68566767374675"/>
          <w:szCs w:val="72.68566767374675"/>
          <w:u w:val="none"/>
          <w:shd w:fill="auto" w:val="clear"/>
          <w:vertAlign w:val="subscript"/>
          <w:rtl w:val="0"/>
        </w:rPr>
        <w:t xml:space="preserve">│ ⎝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212800979614258"/>
          <w:szCs w:val="25.212800979614258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61140060424805"/>
          <w:szCs w:val="43.61140060424805"/>
          <w:u w:val="none"/>
          <w:shd w:fill="auto" w:val="clear"/>
          <w:vertAlign w:val="baseline"/>
          <w:rtl w:val="0"/>
        </w:rPr>
        <w:t xml:space="preserve">⎞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72.68566767374675"/>
          <w:szCs w:val="72.68566767374675"/>
          <w:u w:val="none"/>
          <w:shd w:fill="auto" w:val="clear"/>
          <w:vertAlign w:val="subscript"/>
          <w:rtl w:val="0"/>
        </w:rPr>
        <w:t xml:space="preserve">│ 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9.17900085449219"/>
          <w:szCs w:val="89.17900085449219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60353088378906"/>
          <w:szCs w:val="32.60353088378906"/>
          <w:u w:val="none"/>
          <w:shd w:fill="auto" w:val="clear"/>
          <w:vertAlign w:val="baseline"/>
          <w:rtl w:val="0"/>
        </w:rPr>
        <w:t xml:space="preserve">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9.17900085449219"/>
          <w:szCs w:val="89.17900085449219"/>
          <w:u w:val="none"/>
          <w:shd w:fill="auto" w:val="clear"/>
          <w:vertAlign w:val="superscript"/>
          <w:rtl w:val="0"/>
        </w:rPr>
        <w:t xml:space="preserve">&lt;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9.17900085449219"/>
          <w:szCs w:val="89.17900085449219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.933998107910156"/>
          <w:szCs w:val="30.93399810791015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9.17900085449219"/>
          <w:szCs w:val="89.17900085449219"/>
          <w:u w:val="none"/>
          <w:shd w:fill="auto" w:val="clear"/>
          <w:vertAlign w:val="superscript"/>
          <w:rtl w:val="0"/>
        </w:rPr>
        <w:t xml:space="preserve">&lt;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9.17900085449219"/>
          <w:szCs w:val="89.17900085449219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.933998107910156"/>
          <w:szCs w:val="30.933998107910156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  <w:rtl w:val="0"/>
        </w:rPr>
        <w:t xml:space="preserve">もう少し定量的には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8.87566566467285"/>
          <w:szCs w:val="48.87566566467285"/>
          <w:u w:val="none"/>
          <w:shd w:fill="auto" w:val="clear"/>
          <w:vertAlign w:val="superscript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87566566467285"/>
          <w:szCs w:val="48.87566566467285"/>
          <w:u w:val="none"/>
          <w:shd w:fill="auto" w:val="clear"/>
          <w:vertAlign w:val="superscript"/>
          <w:rtl w:val="0"/>
        </w:rPr>
        <w:t xml:space="preserve">apparent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.72520065307617"/>
          <w:szCs w:val="50.72520065307617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8.87566566467285"/>
          <w:szCs w:val="48.87566566467285"/>
          <w:u w:val="none"/>
          <w:shd w:fill="auto" w:val="clear"/>
          <w:vertAlign w:val="superscript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  <w:rtl w:val="0"/>
        </w:rPr>
        <w:t xml:space="preserve">r 2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続基礎2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➢ 固有系でのカノニカル分布(BE,FDでも同様)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.96479797363281"/>
          <w:szCs w:val="38.96479797363281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bscript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.96479797363281"/>
          <w:szCs w:val="38.96479797363281"/>
          <w:u w:val="none"/>
          <w:shd w:fill="auto" w:val="clear"/>
          <w:vertAlign w:val="baseline"/>
          <w:rtl w:val="0"/>
        </w:rPr>
        <w:t xml:space="preserve">exp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8.96479797363281"/>
          <w:szCs w:val="38.96479797363281"/>
          <w:u w:val="none"/>
          <w:shd w:fill="auto" w:val="clear"/>
          <w:vertAlign w:val="baseline"/>
          <w:rtl w:val="0"/>
        </w:rPr>
        <w:t xml:space="preserve">⎛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bscript"/>
          <w:rtl w:val="0"/>
        </w:rPr>
        <w:t xml:space="preserve">│ ⎝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bscript"/>
          <w:rtl w:val="0"/>
        </w:rPr>
        <w:t xml:space="preserve">T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perscript"/>
          <w:rtl w:val="0"/>
        </w:rPr>
        <w:t xml:space="preserve">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8.96479797363281"/>
          <w:szCs w:val="38.96479797363281"/>
          <w:u w:val="none"/>
          <w:shd w:fill="auto" w:val="clear"/>
          <w:vertAlign w:val="baseline"/>
          <w:rtl w:val="0"/>
        </w:rPr>
        <w:t xml:space="preserve">⎞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94132995605469"/>
          <w:szCs w:val="64.94132995605469"/>
          <w:u w:val="none"/>
          <w:shd w:fill="auto" w:val="clear"/>
          <w:vertAlign w:val="subscript"/>
          <w:rtl w:val="0"/>
        </w:rPr>
        <w:t xml:space="preserve">│ ⎠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➢ 確率なのでLorentz推進のもとで不変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固有系での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exp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⎛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  <w:rtl w:val="0"/>
        </w:rPr>
        <w:t xml:space="preserve">│ ⎝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⎞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  <w:rtl w:val="0"/>
        </w:rPr>
        <w:t xml:space="preserve">│ ⎠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exp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⎛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  <w:rtl w:val="0"/>
        </w:rPr>
        <w:t xml:space="preserve">│ 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u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⎞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  <w:rtl w:val="0"/>
        </w:rPr>
        <w:t xml:space="preserve">│ ⎠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4714037577312"/>
          <w:szCs w:val="38.94714037577312"/>
          <w:u w:val="none"/>
          <w:shd w:fill="auto" w:val="clear"/>
          <w:vertAlign w:val="superscript"/>
          <w:rtl w:val="0"/>
        </w:rPr>
        <w:t xml:space="preserve">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34939956665039"/>
          <w:szCs w:val="38.3493995666503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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170799255371094"/>
          <w:szCs w:val="22.17079925537109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170799255371094"/>
          <w:szCs w:val="22.17079925537109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4714037577312"/>
          <w:szCs w:val="38.94714037577312"/>
          <w:u w:val="none"/>
          <w:shd w:fill="auto" w:val="clear"/>
          <w:vertAlign w:val="superscript"/>
          <w:rtl w:val="0"/>
        </w:rPr>
        <w:t xml:space="preserve">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34939956665039"/>
          <w:szCs w:val="38.3493995666503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3.91566594441732"/>
          <w:szCs w:val="63.91566594441732"/>
          <w:u w:val="none"/>
          <w:shd w:fill="auto" w:val="clear"/>
          <w:vertAlign w:val="superscript"/>
          <w:rtl w:val="0"/>
        </w:rPr>
        <w:t xml:space="preserve">(1,0,0,0)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と考える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.23999786376953"/>
          <w:szCs w:val="38.23999786376953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848168055216476"/>
          <w:szCs w:val="38.848168055216476"/>
          <w:u w:val="none"/>
          <w:shd w:fill="auto" w:val="clear"/>
          <w:vertAlign w:val="superscript"/>
          <w:rtl w:val="0"/>
        </w:rPr>
        <w:t xml:space="preserve">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23999786376953"/>
          <w:szCs w:val="38.23999786376953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.23999786376953"/>
          <w:szCs w:val="38.23999786376953"/>
          <w:u w:val="none"/>
          <w:shd w:fill="auto" w:val="clear"/>
          <w:vertAlign w:val="baseline"/>
          <w:rtl w:val="0"/>
        </w:rPr>
        <w:t xml:space="preserve">(1,0,0,0)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は、相対論的4次元フローベクトル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続基礎3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この、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exp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⎛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  <w:rtl w:val="0"/>
        </w:rPr>
        <w:t xml:space="preserve">│ 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8.880001068115234"/>
          <w:szCs w:val="38.8800010681152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u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perscript"/>
          <w:rtl w:val="0"/>
        </w:rPr>
        <w:t xml:space="preserve">⎞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4.80000178019206"/>
          <w:szCs w:val="64.80000178019206"/>
          <w:u w:val="none"/>
          <w:shd w:fill="auto" w:val="clear"/>
          <w:vertAlign w:val="subscript"/>
          <w:rtl w:val="0"/>
        </w:rPr>
        <w:t xml:space="preserve">│ ⎠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の形(あるいは、BE、FD版) と流れを仮定して、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858800888061523"/>
          <w:szCs w:val="20.85880088806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07999801635742"/>
          <w:szCs w:val="36.0799980163574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bscript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858800888061523"/>
          <w:szCs w:val="20.858800888061523"/>
          <w:u w:val="none"/>
          <w:shd w:fill="auto" w:val="clear"/>
          <w:vertAlign w:val="baseline"/>
          <w:rtl w:val="0"/>
        </w:rPr>
        <w:t xml:space="preserve">3 3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b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858800888061523"/>
          <w:szCs w:val="20.858800888061523"/>
          <w:u w:val="none"/>
          <w:shd w:fill="auto" w:val="clear"/>
          <w:vertAlign w:val="baseline"/>
          <w:rtl w:val="0"/>
        </w:rPr>
        <w:t xml:space="preserve">T 3 T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Bjorken scaling solution + 動径方向の流れ を仮定して積分を行うと (+いろいろな近似、特殊関数の漸近形などを使う)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8.87566566467285"/>
          <w:szCs w:val="48.87566566467285"/>
          <w:u w:val="none"/>
          <w:shd w:fill="auto" w:val="clear"/>
          <w:vertAlign w:val="superscript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87566566467285"/>
          <w:szCs w:val="48.87566566467285"/>
          <w:u w:val="none"/>
          <w:shd w:fill="auto" w:val="clear"/>
          <w:vertAlign w:val="superscript"/>
          <w:rtl w:val="0"/>
        </w:rPr>
        <w:t xml:space="preserve">apparent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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0.72520065307617"/>
          <w:szCs w:val="50.72520065307617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8.87566566467285"/>
          <w:szCs w:val="48.87566566467285"/>
          <w:u w:val="none"/>
          <w:shd w:fill="auto" w:val="clear"/>
          <w:vertAlign w:val="superscript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84.5420010884603"/>
          <w:szCs w:val="84.5420010884603"/>
          <w:u w:val="none"/>
          <w:shd w:fill="auto" w:val="clear"/>
          <w:vertAlign w:val="superscript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.32539939880371"/>
          <w:szCs w:val="29.32539939880371"/>
          <w:u w:val="none"/>
          <w:shd w:fill="auto" w:val="clear"/>
          <w:vertAlign w:val="baseline"/>
          <w:rtl w:val="0"/>
        </w:rPr>
        <w:t xml:space="preserve">r 2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12720012664795"/>
          <w:szCs w:val="15.127200126647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実は、πに対しては近似はあまりよくない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bscript"/>
          <w:rtl w:val="0"/>
        </w:rPr>
        <w:t xml:space="preserve">dM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bscript"/>
          <w:rtl w:val="0"/>
        </w:rPr>
        <w:t xml:space="preserve">dyd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3.39576721191406"/>
          <w:szCs w:val="63.39576721191406"/>
          <w:u w:val="none"/>
          <w:shd w:fill="auto" w:val="clear"/>
          <w:vertAlign w:val="subscript"/>
          <w:rtl w:val="0"/>
        </w:rPr>
        <w:t xml:space="preserve">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54.119998931884766"/>
          <w:szCs w:val="54.119998931884766"/>
          <w:u w:val="none"/>
          <w:shd w:fill="auto" w:val="clear"/>
          <w:vertAlign w:val="baseline"/>
          <w:rtl w:val="0"/>
        </w:rPr>
        <w:t xml:space="preserve">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858800888061523"/>
          <w:szCs w:val="20.858800888061523"/>
          <w:u w:val="none"/>
          <w:shd w:fill="auto" w:val="clear"/>
          <w:vertAlign w:val="baseline"/>
          <w:rtl w:val="0"/>
        </w:rPr>
        <w:t xml:space="preserve">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12720012664795"/>
          <w:szCs w:val="15.12720012664795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07999801635742"/>
          <w:szCs w:val="36.07999801635742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07999801635742"/>
          <w:szCs w:val="36.0799980163574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07999801635742"/>
          <w:szCs w:val="36.07999801635742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07999801635742"/>
          <w:szCs w:val="36.07999801635742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6.07999801635742"/>
          <w:szCs w:val="36.0799980163574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.133330027262375"/>
          <w:szCs w:val="60.133330027262375"/>
          <w:u w:val="none"/>
          <w:shd w:fill="auto" w:val="clear"/>
          <w:vertAlign w:val="superscript"/>
          <w:rtl w:val="0"/>
        </w:rPr>
        <w:t xml:space="preserve">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1.06666564941406"/>
          <w:szCs w:val="81.06666564941406"/>
          <w:u w:val="none"/>
          <w:shd w:fill="auto" w:val="clear"/>
          <w:vertAlign w:val="superscript"/>
          <w:rtl w:val="0"/>
        </w:rPr>
        <w:t xml:space="preserve">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119998931884766"/>
          <w:szCs w:val="28.11999893188476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はフリーズアウト超曲面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M.A., 東大集中講義(2002) Hatsuda, Miake, Yagi, 「Quark-Gluon Plasma」 Chap. 13.5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発展1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66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66"/>
          <w:sz w:val="48"/>
          <w:szCs w:val="48"/>
          <w:u w:val="none"/>
          <w:shd w:fill="auto" w:val="clear"/>
          <w:vertAlign w:val="baseline"/>
          <w:rtl w:val="0"/>
        </w:rPr>
        <w:t xml:space="preserve">thermal freezeout、chemical freezeout とも、ダイナミクスの結果 生じるものであり、すべての粒子が同じ温度、化学ポテンシャルを もつという保証はない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➢ chemical freezeout の明らかな例外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質量が小さく、幅が広い(相互作用の強い)共鳴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例えば、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8.7146822611491"/>
          <w:szCs w:val="78.7146822611491"/>
          <w:u w:val="none"/>
          <w:shd w:fill="auto" w:val="clear"/>
          <w:vertAlign w:val="subscript"/>
          <w:rtl w:val="0"/>
        </w:rPr>
        <w:t xml:space="preserve">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Γ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150 MeV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) 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899999618530273"/>
          <w:szCs w:val="25.899999618530273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Γ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50 MeV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)、 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Γ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4.66667175292969"/>
          <w:szCs w:val="74.66667175292969"/>
          <w:u w:val="none"/>
          <w:shd w:fill="auto" w:val="clear"/>
          <w:vertAlign w:val="subscript"/>
          <w:rtl w:val="0"/>
        </w:rPr>
        <w:t xml:space="preserve">120 MeV)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寿命が短く、生成も容易なので、観測されるこれらの共鳴は 主にハドロン相起源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発展2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adronization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hem. f.o.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inetic f.o.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 few fm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inetic f.o.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 few fm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mesons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time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time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time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66"/>
          <w:sz w:val="66.80000305175781"/>
          <w:szCs w:val="66.80000305175781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baryons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66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“Net proton number is not a proxy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66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66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of net baryon number”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Kitazawa and M.A., 2012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発展3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chemical freezeout について私が全く理解できないこと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発展4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37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http://astro-dic.jp/clear-up-of-the-universe/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発展5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d(結合エネルギー = 2.22 MeV)、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.3999989827474"/>
          <w:szCs w:val="44.399998982747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He(結合エネルギー = 2.57 MeV)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T~150 MeVの状態で存在できるはずがない。しかもこれらはloosely bound。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発展6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基礎9で以下のように書きました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3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もう少し定量的には、 温度を決める要素は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4.800000000000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9.91999816894531"/>
          <w:szCs w:val="79.91999816894531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  <w:rtl w:val="0"/>
        </w:rPr>
        <w:t xml:space="preserve">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6.757598876953125"/>
          <w:szCs w:val="46.757598876953125"/>
          <w:u w:val="none"/>
          <w:shd w:fill="auto" w:val="clear"/>
          <w:vertAlign w:val="baseline"/>
          <w:rtl w:val="0"/>
        </w:rPr>
        <w:t xml:space="preserve">(平均自由行程)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しかし実際には、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73332850138347"/>
          <w:szCs w:val="71.73332850138347"/>
          <w:u w:val="none"/>
          <w:shd w:fill="auto" w:val="clear"/>
          <w:vertAlign w:val="superscript"/>
          <w:rtl w:val="0"/>
        </w:rPr>
        <w:t xml:space="preserve">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1.73332850138347"/>
          <w:szCs w:val="71.73332850138347"/>
          <w:u w:val="none"/>
          <w:shd w:fill="auto" w:val="clear"/>
          <w:vertAlign w:val="superscript"/>
          <w:rtl w:val="0"/>
        </w:rPr>
        <w:t xml:space="preserve">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0,...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etc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03999710083008"/>
          <w:szCs w:val="43.0399971008300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でもあり、クリアーカットにある温度 が決まる訳ではない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20000076293945"/>
          <w:szCs w:val="43.20000076293945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.00000127156576"/>
          <w:szCs w:val="72.00000127156576"/>
          <w:u w:val="none"/>
          <w:shd w:fill="auto" w:val="clear"/>
          <w:vertAlign w:val="superscript"/>
          <w:rtl w:val="0"/>
        </w:rPr>
        <w:t xml:space="preserve">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20000076293945"/>
          <w:szCs w:val="43.20000076293945"/>
          <w:u w:val="none"/>
          <w:shd w:fill="auto" w:val="clear"/>
          <w:vertAlign w:val="baseline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20000076293945"/>
          <w:szCs w:val="43.20000076293945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は準静的過程に対応し、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3.380001068115234"/>
          <w:szCs w:val="43.38000106811523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.30000178019206"/>
          <w:szCs w:val="72.30000178019206"/>
          <w:u w:val="none"/>
          <w:shd w:fill="auto" w:val="clear"/>
          <w:vertAlign w:val="superscript"/>
          <w:rtl w:val="0"/>
        </w:rPr>
        <w:t xml:space="preserve">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3.380001068115234"/>
          <w:szCs w:val="43.380001068115234"/>
          <w:u w:val="none"/>
          <w:shd w:fill="auto" w:val="clear"/>
          <w:vertAlign w:val="baseline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80001068115234"/>
          <w:szCs w:val="43.38000106811523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は自由膨張(以上)に対応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発展7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59.1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やっとこのfigureが理解できる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発展8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➢ chemical freezeout が想定される相転移線に近い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(あるいは同じではないか)という議論がある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相転移(特にcrossover)での量子力学的ハドロン化はよくわかっていないが...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2.39999771118164"/>
          <w:szCs w:val="62.3999977111816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s/T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2.39999771118164"/>
          <w:szCs w:val="62.39999771118164"/>
          <w:u w:val="none"/>
          <w:shd w:fill="auto" w:val="clear"/>
          <w:vertAlign w:val="superscript"/>
          <w:rtl w:val="0"/>
        </w:rPr>
        <w:t xml:space="preserve">3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0.7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crossover だが、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s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は狭い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温度領域で急激な立ち上がり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.55419921875"/>
          <w:szCs w:val="41.554199218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1.55419921875"/>
          <w:szCs w:val="41.55419921875"/>
          <w:u w:val="none"/>
          <w:shd w:fill="auto" w:val="clear"/>
          <w:vertAlign w:val="baseline"/>
          <w:rtl w:val="0"/>
        </w:rPr>
        <w:t xml:space="preserve">sV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.55419921875"/>
          <w:szCs w:val="41.5541992187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1.55419921875"/>
          <w:szCs w:val="41.55419921875"/>
          <w:u w:val="none"/>
          <w:shd w:fill="auto" w:val="clear"/>
          <w:vertAlign w:val="baseline"/>
          <w:rtl w:val="0"/>
        </w:rPr>
        <w:t xml:space="preserve">const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.55419921875"/>
          <w:szCs w:val="41.5541992187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温度ほぼ一定の期間が実現する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まと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99"/>
          <w:sz w:val="75.89466094970703"/>
          <w:szCs w:val="75.89466094970703"/>
          <w:u w:val="none"/>
          <w:shd w:fill="auto" w:val="clear"/>
          <w:vertAlign w:val="baseline"/>
          <w:rtl w:val="0"/>
        </w:rPr>
        <w:t xml:space="preserve">め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bscript"/>
          <w:rtl w:val="0"/>
        </w:rPr>
        <w:t xml:space="preserve">✓ Freezeouts はトリビアルな現象ではない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✓ Freezeouts は top down に起きるのではなく、bottom up に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原子核衝突でのダイナミクスの結果生じる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✓ その結果、clear cut な現象ではなく、about (fuzzy) なもの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✓ すべての粒子種が同時に freezeout する保証はなく、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実際そうなっていない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✓ [補足] Conserved charge fluctuation で問題となるのは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thermal freezeout の方であって、chemical ではない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